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  <w:lang w:val="en-US" w:eastAsia="zh-CN"/>
        </w:rPr>
        <w:t>2023年度</w:t>
      </w:r>
      <w:r>
        <w:rPr>
          <w:rFonts w:hint="eastAsia"/>
          <w:b/>
          <w:color w:val="auto"/>
          <w:sz w:val="44"/>
          <w:szCs w:val="44"/>
        </w:rPr>
        <w:t>池州职业技术学院计算机维护服务项目需求书</w:t>
      </w:r>
    </w:p>
    <w:p>
      <w:pPr>
        <w:snapToGrid w:val="0"/>
        <w:spacing w:line="348" w:lineRule="auto"/>
        <w:ind w:firstLine="562" w:firstLineChars="200"/>
        <w:rPr>
          <w:rFonts w:ascii="宋体" w:hAnsi="宋体"/>
          <w:b/>
          <w:color w:val="auto"/>
          <w:sz w:val="28"/>
          <w:szCs w:val="21"/>
        </w:rPr>
      </w:pPr>
    </w:p>
    <w:p>
      <w:pPr>
        <w:snapToGrid w:val="0"/>
        <w:spacing w:line="348" w:lineRule="auto"/>
        <w:ind w:firstLine="562" w:firstLineChars="200"/>
        <w:rPr>
          <w:rFonts w:ascii="宋体" w:hAnsi="宋体"/>
          <w:b/>
          <w:color w:val="auto"/>
          <w:sz w:val="28"/>
          <w:szCs w:val="21"/>
        </w:rPr>
      </w:pPr>
      <w:r>
        <w:rPr>
          <w:rFonts w:hint="eastAsia" w:ascii="宋体" w:hAnsi="宋体"/>
          <w:b/>
          <w:color w:val="auto"/>
          <w:sz w:val="28"/>
          <w:szCs w:val="21"/>
        </w:rPr>
        <w:t>一、项目概况</w:t>
      </w:r>
    </w:p>
    <w:p>
      <w:pPr>
        <w:spacing w:line="348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1、概况：池州职业技术学院所有在用机房、多媒体教室和多媒体实训室的全年维保。</w:t>
      </w:r>
      <w:r>
        <w:rPr>
          <w:rFonts w:hint="eastAsia" w:ascii="宋体" w:hAnsi="宋体"/>
          <w:color w:val="auto"/>
          <w:sz w:val="24"/>
        </w:rPr>
        <w:t>包括</w:t>
      </w:r>
      <w:r>
        <w:rPr>
          <w:rFonts w:hint="eastAsia" w:ascii="宋体" w:hAnsi="宋体"/>
          <w:color w:val="auto"/>
          <w:sz w:val="24"/>
          <w:lang w:val="en-US" w:eastAsia="zh-CN"/>
        </w:rPr>
        <w:t>39</w:t>
      </w:r>
      <w:r>
        <w:rPr>
          <w:rFonts w:hint="eastAsia" w:ascii="宋体" w:hAnsi="宋体"/>
          <w:color w:val="auto"/>
          <w:sz w:val="24"/>
        </w:rPr>
        <w:t>个计算机机房及实训室的设备和网络维护、</w:t>
      </w:r>
      <w:r>
        <w:rPr>
          <w:rFonts w:hint="eastAsia" w:ascii="宋体" w:hAnsi="宋体"/>
          <w:color w:val="auto"/>
          <w:sz w:val="24"/>
          <w:lang w:val="en-US" w:eastAsia="zh-CN"/>
        </w:rPr>
        <w:t>35</w:t>
      </w:r>
      <w:r>
        <w:rPr>
          <w:rFonts w:hint="eastAsia" w:ascii="宋体" w:hAnsi="宋体"/>
          <w:color w:val="auto"/>
          <w:sz w:val="24"/>
        </w:rPr>
        <w:t>个多媒体实训室和1</w:t>
      </w:r>
      <w:r>
        <w:rPr>
          <w:rFonts w:ascii="宋体" w:hAnsi="宋体"/>
          <w:color w:val="auto"/>
          <w:sz w:val="24"/>
        </w:rPr>
        <w:t>26</w:t>
      </w:r>
      <w:r>
        <w:rPr>
          <w:rFonts w:hint="eastAsia" w:ascii="宋体" w:hAnsi="宋体"/>
          <w:color w:val="auto"/>
          <w:sz w:val="24"/>
        </w:rPr>
        <w:t>个多媒体教室的设备维护。</w:t>
      </w:r>
    </w:p>
    <w:p>
      <w:pPr>
        <w:spacing w:line="348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2、预算控制价：</w:t>
      </w:r>
      <w:r>
        <w:rPr>
          <w:rFonts w:hint="eastAsia" w:ascii="宋体" w:hAnsi="宋体"/>
          <w:color w:val="auto"/>
          <w:sz w:val="24"/>
          <w:lang w:val="en-US" w:eastAsia="zh-CN"/>
        </w:rPr>
        <w:t>70000</w:t>
      </w:r>
      <w:r>
        <w:rPr>
          <w:rFonts w:hint="eastAsia" w:ascii="宋体" w:hAnsi="宋体"/>
          <w:color w:val="auto"/>
          <w:sz w:val="24"/>
        </w:rPr>
        <w:t>元。</w:t>
      </w:r>
    </w:p>
    <w:p>
      <w:pPr>
        <w:spacing w:line="348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3、招标方式：询价方式（有</w:t>
      </w:r>
      <w:r>
        <w:rPr>
          <w:rFonts w:hint="eastAsia" w:ascii="宋体" w:hAnsi="宋体"/>
          <w:color w:val="auto"/>
          <w:sz w:val="24"/>
        </w:rPr>
        <w:t>效最低价中标）。</w:t>
      </w:r>
    </w:p>
    <w:p>
      <w:pPr>
        <w:spacing w:line="348" w:lineRule="auto"/>
        <w:ind w:firstLine="562" w:firstLineChars="200"/>
        <w:jc w:val="left"/>
        <w:rPr>
          <w:rFonts w:ascii="宋体" w:hAnsi="宋体"/>
          <w:b/>
          <w:color w:val="auto"/>
          <w:sz w:val="28"/>
          <w:szCs w:val="21"/>
        </w:rPr>
      </w:pPr>
      <w:r>
        <w:rPr>
          <w:rFonts w:hint="eastAsia" w:ascii="宋体" w:hAnsi="宋体"/>
          <w:b/>
          <w:color w:val="auto"/>
          <w:sz w:val="28"/>
          <w:szCs w:val="21"/>
        </w:rPr>
        <w:t>二、服务需求及内容</w:t>
      </w:r>
    </w:p>
    <w:p>
      <w:pPr>
        <w:spacing w:line="348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（一）服务总体要求</w:t>
      </w:r>
    </w:p>
    <w:p>
      <w:pPr>
        <w:spacing w:line="348" w:lineRule="auto"/>
        <w:ind w:firstLine="480" w:firstLineChars="200"/>
        <w:rPr>
          <w:rFonts w:ascii="宋体" w:hAnsi="宋体" w:cs="Arial"/>
          <w:color w:val="auto"/>
          <w:sz w:val="24"/>
        </w:rPr>
      </w:pPr>
      <w:r>
        <w:rPr>
          <w:rFonts w:hint="eastAsia" w:ascii="宋体" w:hAnsi="宋体" w:cs="Arial"/>
          <w:color w:val="auto"/>
          <w:sz w:val="24"/>
        </w:rPr>
        <w:t>计算机硬件故障排除及维修，操作系统及其它软件安装与升级；网络设备及网络故障排除与维护；投影机、音响、中控、功放等故障排除及维护。所有设备将定期集中进行一次维护，后期进行不定期维护。</w:t>
      </w:r>
    </w:p>
    <w:p>
      <w:pPr>
        <w:spacing w:line="348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（二）服务详细要求</w:t>
      </w:r>
    </w:p>
    <w:p>
      <w:pPr>
        <w:spacing w:line="348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1、计算机故障</w:t>
      </w:r>
    </w:p>
    <w:p>
      <w:pPr>
        <w:spacing w:line="348" w:lineRule="auto"/>
        <w:ind w:firstLine="480" w:firstLineChars="200"/>
        <w:rPr>
          <w:rFonts w:ascii="宋体" w:hAnsi="宋体" w:cs="Arial"/>
          <w:color w:val="auto"/>
          <w:sz w:val="24"/>
        </w:rPr>
      </w:pPr>
      <w:r>
        <w:rPr>
          <w:rFonts w:hint="eastAsia" w:ascii="宋体" w:hAnsi="宋体" w:cs="Arial"/>
          <w:color w:val="auto"/>
          <w:sz w:val="24"/>
        </w:rPr>
        <w:t>（1）硬件的故障排除与维修：主机与显示器运行正常，鼠标键盘能够正常使用；</w:t>
      </w:r>
      <w:r>
        <w:rPr>
          <w:rFonts w:hint="eastAsia" w:ascii="宋体" w:hAnsi="宋体"/>
          <w:bCs/>
          <w:color w:val="auto"/>
          <w:sz w:val="24"/>
        </w:rPr>
        <w:t>因配件引起的故障，更换的配件必须是原装原厂；对更换的新配件，若无人为损坏，服务公司应在服务期内免费维保。</w:t>
      </w:r>
    </w:p>
    <w:p>
      <w:pPr>
        <w:spacing w:line="348" w:lineRule="auto"/>
        <w:ind w:firstLine="480" w:firstLineChars="200"/>
        <w:rPr>
          <w:rFonts w:ascii="宋体" w:hAnsi="宋体" w:cs="Arial"/>
          <w:color w:val="auto"/>
          <w:sz w:val="24"/>
        </w:rPr>
      </w:pPr>
      <w:r>
        <w:rPr>
          <w:rFonts w:hint="eastAsia" w:ascii="宋体" w:hAnsi="宋体" w:cs="Arial"/>
          <w:color w:val="auto"/>
          <w:sz w:val="24"/>
        </w:rPr>
        <w:t>（2） 操作系统及其软件的安装与升级：根据各系部实际需求，安装指定版本的操作系统和应用软件。</w:t>
      </w:r>
    </w:p>
    <w:p>
      <w:pPr>
        <w:spacing w:line="348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2、多媒体故障</w:t>
      </w:r>
    </w:p>
    <w:p>
      <w:pPr>
        <w:spacing w:line="348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（1）投影机故障：投影机运行正常，颜色未失真，投影图像较清晰；</w:t>
      </w:r>
    </w:p>
    <w:p>
      <w:pPr>
        <w:spacing w:line="348" w:lineRule="auto"/>
        <w:ind w:firstLine="480" w:firstLineChars="200"/>
        <w:rPr>
          <w:rFonts w:ascii="宋体" w:hAnsi="宋体" w:cs="Arial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（2）投影机幕布升降正常；</w:t>
      </w:r>
    </w:p>
    <w:p>
      <w:pPr>
        <w:spacing w:line="348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（3）中控、功放等多媒体设备运行正常，音箱无噪音。</w:t>
      </w:r>
    </w:p>
    <w:p>
      <w:pPr>
        <w:spacing w:line="348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3、网络故障</w:t>
      </w:r>
    </w:p>
    <w:p>
      <w:pPr>
        <w:spacing w:line="348" w:lineRule="auto"/>
        <w:ind w:firstLine="480" w:firstLineChars="200"/>
        <w:rPr>
          <w:rFonts w:ascii="宋体" w:hAnsi="宋体" w:cs="Arial"/>
          <w:color w:val="auto"/>
          <w:sz w:val="24"/>
        </w:rPr>
      </w:pPr>
      <w:r>
        <w:rPr>
          <w:rFonts w:hint="eastAsia" w:ascii="宋体" w:hAnsi="宋体" w:cs="Arial"/>
          <w:color w:val="auto"/>
          <w:sz w:val="24"/>
        </w:rPr>
        <w:t>（1）路由器、交换机硬件设备运行正常；</w:t>
      </w:r>
    </w:p>
    <w:p>
      <w:pPr>
        <w:spacing w:line="348" w:lineRule="auto"/>
        <w:ind w:firstLine="480" w:firstLineChars="200"/>
        <w:rPr>
          <w:rFonts w:ascii="宋体" w:hAnsi="宋体" w:cs="Arial"/>
          <w:color w:val="auto"/>
          <w:sz w:val="24"/>
        </w:rPr>
      </w:pPr>
      <w:r>
        <w:rPr>
          <w:rFonts w:hint="eastAsia" w:ascii="宋体" w:hAnsi="宋体" w:cs="Arial"/>
          <w:color w:val="auto"/>
          <w:sz w:val="24"/>
        </w:rPr>
        <w:t>（2）机房内所有机子网络运行正常。</w:t>
      </w:r>
    </w:p>
    <w:p>
      <w:pPr>
        <w:spacing w:line="348" w:lineRule="auto"/>
        <w:ind w:firstLine="480" w:firstLineChars="200"/>
        <w:rPr>
          <w:rFonts w:ascii="宋体" w:hAnsi="宋体" w:cs="Arial"/>
          <w:color w:val="auto"/>
          <w:sz w:val="24"/>
        </w:rPr>
      </w:pPr>
      <w:r>
        <w:rPr>
          <w:rFonts w:hint="eastAsia" w:ascii="宋体" w:hAnsi="宋体" w:cs="Arial"/>
          <w:color w:val="auto"/>
          <w:sz w:val="24"/>
        </w:rPr>
        <w:t>4、电路故障</w:t>
      </w:r>
    </w:p>
    <w:p>
      <w:pPr>
        <w:spacing w:line="348" w:lineRule="auto"/>
        <w:ind w:firstLine="480" w:firstLineChars="200"/>
        <w:rPr>
          <w:rFonts w:ascii="宋体" w:hAnsi="宋体" w:cs="Arial"/>
          <w:color w:val="auto"/>
          <w:sz w:val="24"/>
        </w:rPr>
      </w:pPr>
      <w:r>
        <w:rPr>
          <w:rFonts w:hint="eastAsia" w:ascii="宋体" w:hAnsi="宋体" w:cs="Arial"/>
          <w:color w:val="auto"/>
          <w:sz w:val="24"/>
        </w:rPr>
        <w:t>（1）对机房内配电箱开关及电路进行检查，排除安全隐患；</w:t>
      </w:r>
    </w:p>
    <w:p>
      <w:pPr>
        <w:spacing w:line="348" w:lineRule="auto"/>
        <w:ind w:firstLine="480" w:firstLineChars="200"/>
        <w:rPr>
          <w:rFonts w:ascii="宋体" w:hAnsi="宋体" w:cs="Arial"/>
          <w:color w:val="auto"/>
          <w:sz w:val="24"/>
        </w:rPr>
      </w:pPr>
      <w:r>
        <w:rPr>
          <w:rFonts w:hint="eastAsia" w:ascii="宋体" w:hAnsi="宋体" w:cs="Arial"/>
          <w:color w:val="auto"/>
          <w:sz w:val="24"/>
        </w:rPr>
        <w:t>（2）对所有机房和多媒体实训室使用的插排进行检查，对于存在安全隐患的相关设备及时进行更换。</w:t>
      </w:r>
    </w:p>
    <w:p>
      <w:pPr>
        <w:spacing w:line="348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（三）服务具体项目</w:t>
      </w:r>
    </w:p>
    <w:tbl>
      <w:tblPr>
        <w:tblStyle w:val="5"/>
        <w:tblW w:w="890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850"/>
        <w:gridCol w:w="3245"/>
        <w:gridCol w:w="212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1"/>
              </w:rPr>
              <w:t>服务项目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1"/>
              </w:rPr>
              <w:t>维保设备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1"/>
              </w:rPr>
              <w:t>所属系部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机房（建筑专业机房1）</w:t>
            </w:r>
          </w:p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尚能楼A  3楼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51台计算机及配套网络和多媒体设备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建筑与园林系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机房（建筑专业机房2）</w:t>
            </w:r>
          </w:p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尚能楼A  3楼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73台计算机及配套网络和多媒体设备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建筑与园林系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机房（</w:t>
            </w:r>
            <w:r>
              <w:rPr>
                <w:rFonts w:ascii="宋体" w:cs="宋体"/>
                <w:color w:val="auto"/>
                <w:sz w:val="22"/>
                <w:szCs w:val="21"/>
              </w:rPr>
              <w:t>园林造价室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）</w:t>
            </w:r>
            <w:r>
              <w:rPr>
                <w:rFonts w:ascii="宋体" w:cs="宋体"/>
                <w:color w:val="auto"/>
                <w:sz w:val="22"/>
                <w:szCs w:val="21"/>
              </w:rPr>
              <w:br w:type="textWrapping"/>
            </w:r>
            <w:r>
              <w:rPr>
                <w:rFonts w:ascii="宋体" w:cs="宋体"/>
                <w:color w:val="auto"/>
                <w:sz w:val="22"/>
                <w:szCs w:val="21"/>
              </w:rPr>
              <w:t>尚能楼B  5楼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ascii="宋体" w:cs="宋体"/>
                <w:color w:val="auto"/>
                <w:sz w:val="22"/>
                <w:szCs w:val="21"/>
              </w:rPr>
              <w:t>55台计算机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及配套网络</w:t>
            </w:r>
            <w:r>
              <w:rPr>
                <w:rFonts w:ascii="宋体" w:cs="宋体"/>
                <w:color w:val="auto"/>
                <w:sz w:val="22"/>
                <w:szCs w:val="21"/>
              </w:rPr>
              <w:t>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ascii="宋体" w:cs="宋体"/>
                <w:color w:val="auto"/>
                <w:sz w:val="22"/>
                <w:szCs w:val="21"/>
              </w:rPr>
              <w:t>建筑与园林系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jc w:val="left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BIM实训室</w:t>
            </w:r>
          </w:p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 xml:space="preserve">尚能楼B  4楼  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48</w:t>
            </w:r>
            <w:r>
              <w:rPr>
                <w:rFonts w:ascii="宋体" w:cs="宋体"/>
                <w:color w:val="auto"/>
                <w:sz w:val="22"/>
                <w:szCs w:val="21"/>
              </w:rPr>
              <w:t>台计算机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及配套网络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ascii="宋体" w:cs="宋体"/>
                <w:color w:val="auto"/>
                <w:sz w:val="22"/>
                <w:szCs w:val="21"/>
              </w:rPr>
              <w:t>建筑与园林系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jc w:val="left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园林资料室</w:t>
            </w:r>
          </w:p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尚能楼B  5楼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21台计算机及配套网络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ascii="宋体" w:cs="宋体"/>
                <w:color w:val="auto"/>
                <w:sz w:val="22"/>
                <w:szCs w:val="21"/>
              </w:rPr>
              <w:t>建筑与园林系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机房（园林规划设计室）</w:t>
            </w:r>
          </w:p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尚能楼B  4楼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49台计算机及配套网络和多媒体设备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ascii="宋体" w:cs="宋体"/>
                <w:color w:val="auto"/>
                <w:sz w:val="22"/>
                <w:szCs w:val="21"/>
              </w:rPr>
              <w:t>建筑与园林系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机房(园林计算机制图室1)</w:t>
            </w:r>
          </w:p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尚能楼B  4楼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ascii="宋体" w:hAnsi="宋体" w:cs="宋体"/>
                <w:color w:val="auto"/>
                <w:sz w:val="22"/>
                <w:szCs w:val="21"/>
              </w:rPr>
              <w:t>44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ascii="宋体" w:cs="宋体"/>
                <w:color w:val="auto"/>
                <w:sz w:val="22"/>
                <w:szCs w:val="21"/>
              </w:rPr>
              <w:t>建筑与园林系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机房(园林计算机制图室2)</w:t>
            </w:r>
          </w:p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尚能楼B  4楼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58台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ascii="宋体" w:cs="宋体"/>
                <w:color w:val="auto"/>
                <w:sz w:val="22"/>
                <w:szCs w:val="21"/>
              </w:rPr>
              <w:t>建筑与园林系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机房（教育系专业机房）</w:t>
            </w:r>
          </w:p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 xml:space="preserve">尚能楼A  </w:t>
            </w:r>
            <w:r>
              <w:rPr>
                <w:rFonts w:ascii="宋体" w:cs="宋体"/>
                <w:color w:val="auto"/>
                <w:sz w:val="22"/>
                <w:szCs w:val="21"/>
              </w:rPr>
              <w:t>5</w:t>
            </w:r>
            <w:r>
              <w:rPr>
                <w:rFonts w:hint="eastAsia" w:ascii="宋体" w:cs="宋体"/>
                <w:color w:val="auto"/>
                <w:sz w:val="22"/>
                <w:szCs w:val="21"/>
              </w:rPr>
              <w:t>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color w:val="auto"/>
                <w:sz w:val="22"/>
                <w:szCs w:val="21"/>
              </w:rPr>
              <w:t>56</w:t>
            </w:r>
            <w:r>
              <w:rPr>
                <w:rFonts w:hint="eastAsia"/>
                <w:color w:val="auto"/>
                <w:sz w:val="22"/>
                <w:szCs w:val="21"/>
              </w:rPr>
              <w:t>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/>
                <w:color w:val="auto"/>
                <w:sz w:val="22"/>
                <w:szCs w:val="21"/>
              </w:rPr>
              <w:t>教育系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多媒体语音室</w:t>
            </w:r>
          </w:p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尚能楼A  6楼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color w:val="auto"/>
                <w:sz w:val="22"/>
                <w:szCs w:val="21"/>
              </w:rPr>
              <w:t>60</w:t>
            </w:r>
            <w:r>
              <w:rPr>
                <w:rFonts w:hint="eastAsia"/>
                <w:color w:val="auto"/>
                <w:sz w:val="22"/>
                <w:szCs w:val="21"/>
              </w:rPr>
              <w:t>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/>
                <w:color w:val="auto"/>
                <w:sz w:val="22"/>
                <w:szCs w:val="21"/>
              </w:rPr>
              <w:t>教育系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工业机器人实训室（机电实训大楼201）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41台计算机及配套网络和多媒体设备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机电与汽车系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PLC实训室（</w:t>
            </w:r>
            <w:r>
              <w:rPr>
                <w:rFonts w:ascii="宋体" w:cs="宋体"/>
                <w:color w:val="auto"/>
                <w:sz w:val="22"/>
                <w:szCs w:val="21"/>
              </w:rPr>
              <w:t>机电实训大楼</w:t>
            </w:r>
            <w:r>
              <w:rPr>
                <w:rFonts w:hint="eastAsia" w:ascii="宋体" w:cs="宋体"/>
                <w:color w:val="auto"/>
                <w:sz w:val="22"/>
                <w:szCs w:val="21"/>
              </w:rPr>
              <w:t>209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）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16台计算机及配套网络和多媒体设备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机电与汽车系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单片机实训室（</w:t>
            </w:r>
            <w:r>
              <w:rPr>
                <w:rFonts w:ascii="宋体" w:cs="宋体"/>
                <w:color w:val="auto"/>
                <w:sz w:val="22"/>
                <w:szCs w:val="21"/>
              </w:rPr>
              <w:t>机电实训大楼</w:t>
            </w:r>
            <w:r>
              <w:rPr>
                <w:rFonts w:hint="eastAsia" w:ascii="宋体" w:cs="宋体"/>
                <w:color w:val="auto"/>
                <w:sz w:val="22"/>
                <w:szCs w:val="21"/>
              </w:rPr>
              <w:t>405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）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16台计算机及配套网络和多媒体设备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机电与汽车系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ascii="宋体" w:cs="宋体"/>
                <w:color w:val="auto"/>
                <w:sz w:val="22"/>
                <w:szCs w:val="21"/>
              </w:rPr>
              <w:t>电子工艺实训室（（机电实训大楼</w:t>
            </w:r>
            <w:r>
              <w:rPr>
                <w:rFonts w:hint="eastAsia" w:ascii="宋体" w:cs="宋体"/>
                <w:color w:val="auto"/>
                <w:sz w:val="22"/>
                <w:szCs w:val="21"/>
              </w:rPr>
              <w:t>40</w:t>
            </w:r>
            <w:r>
              <w:rPr>
                <w:rFonts w:hint="eastAsia" w:ascii="宋体" w:cs="宋体"/>
                <w:color w:val="auto"/>
                <w:sz w:val="22"/>
                <w:szCs w:val="21"/>
                <w:lang w:val="en-US" w:eastAsia="zh-CN"/>
              </w:rPr>
              <w:t>3-3</w:t>
            </w:r>
            <w:r>
              <w:rPr>
                <w:rFonts w:ascii="宋体" w:cs="宋体"/>
                <w:color w:val="auto"/>
                <w:sz w:val="22"/>
                <w:szCs w:val="21"/>
              </w:rPr>
              <w:t>））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6台计算机及配套网络和多媒体设备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机电与汽车系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ascii="宋体" w:cs="宋体"/>
                <w:color w:val="auto"/>
                <w:sz w:val="22"/>
                <w:szCs w:val="21"/>
              </w:rPr>
              <w:t>数控仿真实训室（机电实训大楼</w:t>
            </w:r>
            <w:r>
              <w:rPr>
                <w:rFonts w:hint="eastAsia" w:ascii="宋体" w:cs="宋体"/>
                <w:color w:val="auto"/>
                <w:sz w:val="22"/>
                <w:szCs w:val="21"/>
              </w:rPr>
              <w:t>315</w:t>
            </w:r>
            <w:r>
              <w:rPr>
                <w:rFonts w:ascii="宋体" w:cs="宋体"/>
                <w:color w:val="auto"/>
                <w:sz w:val="22"/>
                <w:szCs w:val="21"/>
              </w:rPr>
              <w:t>）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4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机电与汽车系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EDA机房（</w:t>
            </w:r>
            <w:r>
              <w:rPr>
                <w:rFonts w:ascii="宋体" w:cs="宋体"/>
                <w:color w:val="auto"/>
                <w:sz w:val="22"/>
                <w:szCs w:val="21"/>
              </w:rPr>
              <w:t>机电实训大楼</w:t>
            </w:r>
            <w:r>
              <w:rPr>
                <w:rFonts w:hint="eastAsia" w:ascii="宋体" w:cs="宋体"/>
                <w:color w:val="auto"/>
                <w:sz w:val="22"/>
                <w:szCs w:val="21"/>
              </w:rPr>
              <w:t>211）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41台计算机及配套网络和多媒体设备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机电与汽车系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ascii="宋体" w:cs="宋体"/>
                <w:color w:val="auto"/>
                <w:sz w:val="22"/>
                <w:szCs w:val="21"/>
              </w:rPr>
              <w:t>智能控制与仿真实训室（机电实训大楼</w:t>
            </w:r>
            <w:r>
              <w:rPr>
                <w:rFonts w:hint="eastAsia" w:ascii="宋体" w:cs="宋体"/>
                <w:color w:val="auto"/>
                <w:sz w:val="22"/>
                <w:szCs w:val="21"/>
              </w:rPr>
              <w:t>20</w:t>
            </w:r>
            <w:r>
              <w:rPr>
                <w:rFonts w:hint="eastAsia" w:ascii="宋体" w:cs="宋体"/>
                <w:color w:val="auto"/>
                <w:sz w:val="22"/>
                <w:szCs w:val="21"/>
                <w:lang w:val="en-US" w:eastAsia="zh-CN"/>
              </w:rPr>
              <w:t>3</w:t>
            </w:r>
            <w:r>
              <w:rPr>
                <w:rFonts w:hint="eastAsia" w:ascii="宋体" w:cs="宋体"/>
                <w:color w:val="auto"/>
                <w:sz w:val="22"/>
                <w:szCs w:val="21"/>
              </w:rPr>
              <w:t>）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16台计算机及配套网络和多媒体设备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机电与汽车系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ascii="宋体" w:cs="宋体"/>
                <w:color w:val="auto"/>
                <w:sz w:val="22"/>
                <w:szCs w:val="21"/>
              </w:rPr>
              <w:t>自动化仿真实训室（机电实训大楼</w:t>
            </w:r>
            <w:r>
              <w:rPr>
                <w:rFonts w:hint="eastAsia" w:ascii="宋体" w:cs="宋体"/>
                <w:color w:val="auto"/>
                <w:sz w:val="22"/>
                <w:szCs w:val="21"/>
              </w:rPr>
              <w:t>402）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9台计算机及配套网络和多媒体设备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机电与汽车系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维修电工实训室（401）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11台计算机及配套网络和多媒体设备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机电与汽车系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  <w:lang w:val="en-US" w:eastAsia="zh-CN"/>
              </w:rPr>
              <w:t>智能制造实训基地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台计算机及配套网络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  <w:lang w:val="en-US" w:eastAsia="zh-CN"/>
              </w:rPr>
              <w:t>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机电与汽车系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机房（电子商务实训室）</w:t>
            </w:r>
          </w:p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尚能楼A  4楼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48台计算机及配套网络和多媒体设备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经济与管理系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机房（物流实训室）</w:t>
            </w:r>
          </w:p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尚能楼A  4楼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73台计算机及配套网络和多媒体设备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经济与管理系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机房（国贸实训室）</w:t>
            </w:r>
          </w:p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尚能楼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A  4楼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61台计算机及配套网络和多媒体设备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经济与管理系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机房（技能大赛训练中心）</w:t>
            </w:r>
          </w:p>
          <w:p>
            <w:pPr>
              <w:snapToGrid w:val="0"/>
              <w:spacing w:line="348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尚能楼</w:t>
            </w: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A  4楼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50台计算机及配套网络和多媒体设备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hint="eastAsia" w:ascii="宋体" w:hAnsi="宋体" w:eastAsia="宋体" w:cs="宋体"/>
                <w:bCs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经济与管理系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50" w:type="dxa"/>
            <w:vAlign w:val="center"/>
          </w:tcPr>
          <w:p>
            <w:pPr>
              <w:snapToGrid w:val="0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机房（护理专业机房）</w:t>
            </w:r>
          </w:p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尚能楼B  2楼</w:t>
            </w:r>
          </w:p>
        </w:tc>
        <w:tc>
          <w:tcPr>
            <w:tcW w:w="3245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50台计算机及配套网络和多媒体设备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生物与健康系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VR实训室（图书馆4楼）</w:t>
            </w:r>
          </w:p>
        </w:tc>
        <w:tc>
          <w:tcPr>
            <w:tcW w:w="3245" w:type="dxa"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41台电脑及配套网络和多媒体设备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电子信息与传媒系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大数据实训室（图书馆4楼）</w:t>
            </w:r>
          </w:p>
        </w:tc>
        <w:tc>
          <w:tcPr>
            <w:tcW w:w="3245" w:type="dxa"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49台电脑及配套网络和多媒体设备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电子信息与传媒系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ascii="宋体" w:cs="宋体"/>
                <w:color w:val="auto"/>
                <w:sz w:val="22"/>
                <w:szCs w:val="21"/>
              </w:rPr>
              <w:t>W</w:t>
            </w:r>
            <w:r>
              <w:rPr>
                <w:rFonts w:hint="eastAsia" w:ascii="宋体" w:cs="宋体"/>
                <w:color w:val="auto"/>
                <w:sz w:val="22"/>
                <w:szCs w:val="21"/>
              </w:rPr>
              <w:t>eb前端开发实训室（图书馆5楼）</w:t>
            </w:r>
          </w:p>
        </w:tc>
        <w:tc>
          <w:tcPr>
            <w:tcW w:w="3245" w:type="dxa"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51台电脑及配套网络和多媒体设备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电子信息与传媒系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智慧网络实训室（图书馆3楼）</w:t>
            </w:r>
          </w:p>
        </w:tc>
        <w:tc>
          <w:tcPr>
            <w:tcW w:w="3245" w:type="dxa"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49台电脑及配套网络和多媒体设备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电子信息与传媒系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电子电工实训室（图书馆1楼）</w:t>
            </w:r>
          </w:p>
        </w:tc>
        <w:tc>
          <w:tcPr>
            <w:tcW w:w="3245" w:type="dxa"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51台电脑及配套网络和多媒体设备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电子信息与传媒系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生产性实训基地（图书馆5楼）</w:t>
            </w:r>
          </w:p>
        </w:tc>
        <w:tc>
          <w:tcPr>
            <w:tcW w:w="3245" w:type="dxa"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3台电脑和3个服务器及配套网络和多媒体设备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电子信息与传媒系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人工智能工坊（图书馆1楼）</w:t>
            </w:r>
          </w:p>
        </w:tc>
        <w:tc>
          <w:tcPr>
            <w:tcW w:w="3245" w:type="dxa"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9台电脑及配套网络和多媒体设备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电子信息与传媒系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hint="eastAsia" w:ascii="宋体" w:eastAsia="宋体" w:cs="宋体"/>
                <w:color w:val="auto"/>
                <w:sz w:val="22"/>
                <w:szCs w:val="21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餐饮服务实训室</w:t>
            </w:r>
            <w:r>
              <w:rPr>
                <w:rFonts w:hint="eastAsia" w:ascii="宋体" w:cs="宋体"/>
                <w:color w:val="auto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宋体" w:cs="宋体"/>
                <w:color w:val="auto"/>
                <w:sz w:val="22"/>
                <w:szCs w:val="21"/>
                <w:lang w:val="en-US" w:eastAsia="zh-CN"/>
              </w:rPr>
              <w:t>机电大楼321</w:t>
            </w:r>
            <w:r>
              <w:rPr>
                <w:rFonts w:hint="eastAsia" w:ascii="宋体" w:cs="宋体"/>
                <w:color w:val="auto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45" w:type="dxa"/>
            <w:vAlign w:val="center"/>
          </w:tcPr>
          <w:p>
            <w:pPr>
              <w:rPr>
                <w:rFonts w:hint="eastAsia"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1台电脑及配套网络和多媒体设备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hint="eastAsia" w:ascii="宋体" w:eastAsia="宋体" w:cs="宋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  <w:lang w:val="en-US" w:eastAsia="zh-CN"/>
              </w:rPr>
              <w:t>旅游系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rFonts w:hint="eastAsia" w:ascii="宋体" w:eastAsia="宋体" w:cs="宋体"/>
                <w:color w:val="auto"/>
                <w:sz w:val="22"/>
                <w:szCs w:val="21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酒吧实训室</w:t>
            </w:r>
            <w:r>
              <w:rPr>
                <w:rFonts w:hint="eastAsia" w:ascii="宋体" w:cs="宋体"/>
                <w:color w:val="auto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宋体" w:cs="宋体"/>
                <w:color w:val="auto"/>
                <w:sz w:val="22"/>
                <w:szCs w:val="21"/>
                <w:lang w:val="en-US" w:eastAsia="zh-CN"/>
              </w:rPr>
              <w:t>图书馆负一楼008</w:t>
            </w:r>
            <w:r>
              <w:rPr>
                <w:rFonts w:hint="eastAsia" w:ascii="宋体" w:cs="宋体"/>
                <w:color w:val="auto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45" w:type="dxa"/>
            <w:vAlign w:val="center"/>
          </w:tcPr>
          <w:p>
            <w:pPr>
              <w:rPr>
                <w:rFonts w:hint="eastAsia"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1台电脑及配套网络和多媒体设备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hint="eastAsia" w:ascii="宋体" w:eastAsia="宋体" w:cs="宋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  <w:lang w:val="en-US" w:eastAsia="zh-CN"/>
              </w:rPr>
              <w:t>旅游系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公共机房</w:t>
            </w:r>
          </w:p>
          <w:p>
            <w:pPr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尚能楼</w:t>
            </w:r>
            <w:r>
              <w:rPr>
                <w:rFonts w:hint="eastAsia"/>
                <w:color w:val="auto"/>
                <w:sz w:val="22"/>
                <w:szCs w:val="22"/>
              </w:rPr>
              <w:t>B楼6楼</w:t>
            </w:r>
          </w:p>
          <w:p>
            <w:pPr>
              <w:jc w:val="left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color w:val="auto"/>
                <w:sz w:val="22"/>
                <w:szCs w:val="22"/>
              </w:rPr>
              <w:t>尚能楼</w:t>
            </w:r>
            <w:r>
              <w:rPr>
                <w:rFonts w:hint="eastAsia"/>
                <w:color w:val="auto"/>
                <w:sz w:val="22"/>
                <w:szCs w:val="22"/>
              </w:rPr>
              <w:t>C楼</w:t>
            </w:r>
          </w:p>
        </w:tc>
        <w:tc>
          <w:tcPr>
            <w:tcW w:w="3245" w:type="dxa"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1号、4号、5号、6号、9号、1</w:t>
            </w:r>
            <w:r>
              <w:rPr>
                <w:color w:val="auto"/>
                <w:sz w:val="22"/>
                <w:szCs w:val="22"/>
              </w:rPr>
              <w:t>0号</w:t>
            </w:r>
            <w:r>
              <w:rPr>
                <w:rFonts w:hint="eastAsia"/>
                <w:color w:val="auto"/>
                <w:sz w:val="22"/>
                <w:szCs w:val="22"/>
              </w:rPr>
              <w:t>、1</w:t>
            </w:r>
            <w:r>
              <w:rPr>
                <w:color w:val="auto"/>
                <w:sz w:val="22"/>
                <w:szCs w:val="22"/>
              </w:rPr>
              <w:t>1号和</w:t>
            </w: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2号共</w:t>
            </w:r>
            <w:r>
              <w:rPr>
                <w:rFonts w:hint="eastAsia"/>
                <w:color w:val="auto"/>
                <w:sz w:val="22"/>
                <w:szCs w:val="22"/>
              </w:rPr>
              <w:t>8个</w:t>
            </w:r>
            <w:r>
              <w:rPr>
                <w:color w:val="auto"/>
                <w:sz w:val="22"/>
                <w:szCs w:val="22"/>
              </w:rPr>
              <w:t>机房</w:t>
            </w:r>
          </w:p>
          <w:p>
            <w:pPr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color w:val="auto"/>
                <w:sz w:val="22"/>
                <w:szCs w:val="22"/>
              </w:rPr>
              <w:t>每个机房平均</w:t>
            </w:r>
            <w:r>
              <w:rPr>
                <w:rFonts w:hint="eastAsia"/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>0台计算机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图文信息中心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</w:rPr>
              <w:t>尚智楼60间、尚学楼13间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color w:val="auto"/>
              </w:rPr>
              <w:t>尚文楼46间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color w:val="auto"/>
              </w:rPr>
              <w:t>建筑楼7间</w:t>
            </w:r>
            <w:r>
              <w:rPr>
                <w:rFonts w:hint="eastAsia"/>
                <w:color w:val="auto"/>
              </w:rPr>
              <w:t>多媒体</w:t>
            </w:r>
            <w:r>
              <w:rPr>
                <w:color w:val="auto"/>
              </w:rPr>
              <w:t>教室</w:t>
            </w:r>
          </w:p>
        </w:tc>
        <w:tc>
          <w:tcPr>
            <w:tcW w:w="3245" w:type="dxa"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电脑和多媒体设备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教务处、各系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50" w:type="dxa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个多媒体实训室</w:t>
            </w:r>
          </w:p>
        </w:tc>
        <w:tc>
          <w:tcPr>
            <w:tcW w:w="3245" w:type="dxa"/>
            <w:vAlign w:val="center"/>
          </w:tcPr>
          <w:p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电脑和多媒体设备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line="348" w:lineRule="auto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各系</w:t>
            </w:r>
          </w:p>
        </w:tc>
      </w:tr>
    </w:tbl>
    <w:p>
      <w:pPr>
        <w:spacing w:line="348" w:lineRule="auto"/>
        <w:ind w:firstLine="482" w:firstLineChars="200"/>
        <w:rPr>
          <w:rFonts w:ascii="宋体" w:hAnsi="宋体"/>
          <w:b/>
          <w:color w:val="auto"/>
          <w:sz w:val="24"/>
        </w:rPr>
      </w:pPr>
    </w:p>
    <w:p>
      <w:pPr>
        <w:spacing w:line="348" w:lineRule="auto"/>
        <w:ind w:firstLine="482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（四）主要配件清单</w:t>
      </w:r>
    </w:p>
    <w:tbl>
      <w:tblPr>
        <w:tblStyle w:val="5"/>
        <w:tblW w:w="889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510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1"/>
              </w:rPr>
              <w:t>配件名称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1"/>
              </w:rPr>
              <w:t>规格与型号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主板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与原有电脑配件型号一致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硬盘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Cs w:val="21"/>
              </w:rPr>
              <w:t xml:space="preserve">500G硬盘 </w:t>
            </w:r>
            <w:r>
              <w:rPr>
                <w:rFonts w:hint="eastAsia"/>
                <w:color w:val="auto"/>
                <w:szCs w:val="21"/>
              </w:rPr>
              <w:t>（与原品牌一致）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显卡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Cs w:val="21"/>
              </w:rPr>
              <w:t>与原芯片一致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 w:val="22"/>
                <w:szCs w:val="21"/>
              </w:rPr>
              <w:t>内存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cs="宋体"/>
                <w:color w:val="auto"/>
                <w:szCs w:val="21"/>
              </w:rPr>
              <w:t>与原芯片一致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电源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与原型号匹配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显示器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rPr>
                <w:rFonts w:ascii="宋体" w:cs="宋体"/>
                <w:color w:val="auto"/>
                <w:sz w:val="22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与原品牌匹配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键盘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USB或PS/2接口键盘（与原有接口保持一致）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鼠标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USB或PS/2接口光电鼠标（与原有接口保持一致）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9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插排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符合国标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10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空开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符合国标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11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投影机灯泡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与原有投影设备品牌型号一致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12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48" w:lineRule="auto"/>
              <w:jc w:val="center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投影机主板</w:t>
            </w:r>
          </w:p>
        </w:tc>
        <w:tc>
          <w:tcPr>
            <w:tcW w:w="5103" w:type="dxa"/>
            <w:vAlign w:val="center"/>
          </w:tcPr>
          <w:p>
            <w:pPr>
              <w:snapToGrid w:val="0"/>
              <w:spacing w:line="348" w:lineRule="auto"/>
              <w:rPr>
                <w:rFonts w:ascii="宋体" w:hAnsi="宋体" w:cs="宋体"/>
                <w:color w:val="auto"/>
                <w:sz w:val="22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1"/>
              </w:rPr>
              <w:t>与原有投影设备品牌型号一致</w:t>
            </w:r>
          </w:p>
        </w:tc>
      </w:tr>
    </w:tbl>
    <w:p>
      <w:pPr>
        <w:snapToGrid w:val="0"/>
        <w:spacing w:line="348" w:lineRule="auto"/>
        <w:ind w:firstLine="562" w:firstLineChars="200"/>
        <w:rPr>
          <w:rFonts w:ascii="宋体" w:hAnsi="宋体"/>
          <w:b/>
          <w:color w:val="auto"/>
          <w:sz w:val="28"/>
          <w:szCs w:val="21"/>
        </w:rPr>
      </w:pPr>
    </w:p>
    <w:p>
      <w:pPr>
        <w:snapToGrid w:val="0"/>
        <w:spacing w:line="348" w:lineRule="auto"/>
        <w:ind w:firstLine="562" w:firstLineChars="200"/>
        <w:rPr>
          <w:rFonts w:ascii="宋体" w:hAnsi="宋体"/>
          <w:b/>
          <w:color w:val="auto"/>
          <w:sz w:val="28"/>
          <w:szCs w:val="21"/>
        </w:rPr>
      </w:pPr>
      <w:r>
        <w:rPr>
          <w:rFonts w:hint="eastAsia" w:ascii="宋体" w:hAnsi="宋体"/>
          <w:b/>
          <w:color w:val="auto"/>
          <w:sz w:val="28"/>
          <w:szCs w:val="21"/>
        </w:rPr>
        <w:t>三、服务要求</w:t>
      </w:r>
    </w:p>
    <w:p>
      <w:pPr>
        <w:spacing w:line="348" w:lineRule="auto"/>
        <w:ind w:firstLine="480" w:firstLineChars="200"/>
        <w:jc w:val="left"/>
        <w:rPr>
          <w:rFonts w:ascii="宋体" w:hAnsi="宋体"/>
          <w:color w:val="auto"/>
          <w:sz w:val="24"/>
          <w:szCs w:val="21"/>
        </w:rPr>
      </w:pPr>
      <w:r>
        <w:rPr>
          <w:rFonts w:hint="eastAsia" w:ascii="宋体" w:hAnsi="宋体"/>
          <w:color w:val="auto"/>
          <w:sz w:val="24"/>
          <w:szCs w:val="21"/>
        </w:rPr>
        <w:t>服务公司中标签订合同后，限期一个月内，将上述所有机房及多媒体实训室进行集中维保一次，确保所有设备能正常运行。</w:t>
      </w:r>
    </w:p>
    <w:p>
      <w:pPr>
        <w:spacing w:line="348" w:lineRule="auto"/>
        <w:ind w:firstLine="480" w:firstLineChars="200"/>
        <w:jc w:val="left"/>
        <w:rPr>
          <w:rFonts w:ascii="宋体" w:hAnsi="宋体"/>
          <w:color w:val="auto"/>
          <w:sz w:val="24"/>
          <w:szCs w:val="21"/>
        </w:rPr>
      </w:pPr>
      <w:r>
        <w:rPr>
          <w:rFonts w:hint="eastAsia" w:ascii="宋体" w:hAnsi="宋体"/>
          <w:color w:val="auto"/>
          <w:sz w:val="24"/>
          <w:szCs w:val="21"/>
        </w:rPr>
        <w:t>在后续设备使用过程当中，当设备发生故障时，服务提供商将派出技术人员到现场协助解决，根据系统故障的程度提供不同的响应时间和故障排除时间：技术人员接电话后一小时内到达现场，严重故障≤2小时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szCs w:val="21"/>
        </w:rPr>
        <w:t>；一般故障≤6小时；需返厂或到外地更换配件的设备≤7天。</w:t>
      </w:r>
    </w:p>
    <w:p>
      <w:pPr>
        <w:snapToGrid w:val="0"/>
        <w:spacing w:line="348" w:lineRule="auto"/>
        <w:ind w:firstLine="562" w:firstLine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8"/>
          <w:szCs w:val="21"/>
        </w:rPr>
        <w:t>四、考核办法</w:t>
      </w:r>
    </w:p>
    <w:p>
      <w:pPr>
        <w:spacing w:line="348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对于集中定期维保，必须确保所有设备的运行正常，将派专人检查验收，如仍有故障的应在3天内排除故障；对于后期不定期维保，必须严格按照后续服务要求进行服务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lang w:eastAsia="zh-CN"/>
        </w:rPr>
        <w:t>每次服务后必须由各部门签字确认后，由实验实训中心盖章方可生效</w:t>
      </w:r>
      <w:r>
        <w:rPr>
          <w:rFonts w:hint="eastAsia" w:ascii="宋体" w:hAnsi="宋体"/>
          <w:color w:val="auto"/>
          <w:sz w:val="24"/>
        </w:rPr>
        <w:t>。若出现三次（含三次）以上不响应或未按规定的时间排除故障，酌情扣除服务费的5%-10%。</w:t>
      </w:r>
    </w:p>
    <w:p>
      <w:pPr>
        <w:spacing w:line="348" w:lineRule="auto"/>
        <w:ind w:firstLine="562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8"/>
          <w:szCs w:val="21"/>
        </w:rPr>
        <w:t>五、服务期限：</w:t>
      </w:r>
      <w:r>
        <w:rPr>
          <w:rFonts w:hint="eastAsia" w:ascii="宋体" w:hAnsi="宋体"/>
          <w:color w:val="auto"/>
          <w:sz w:val="24"/>
        </w:rPr>
        <w:t>1年（自合同签订之日起满1年）。包括所有机房和多媒体机房的维保。</w:t>
      </w:r>
    </w:p>
    <w:p>
      <w:pPr>
        <w:snapToGrid w:val="0"/>
        <w:spacing w:line="348" w:lineRule="auto"/>
        <w:ind w:firstLine="562" w:firstLineChars="200"/>
        <w:rPr>
          <w:rFonts w:ascii="宋体" w:hAnsi="宋体"/>
          <w:b/>
          <w:color w:val="auto"/>
          <w:sz w:val="28"/>
          <w:szCs w:val="21"/>
        </w:rPr>
      </w:pPr>
      <w:r>
        <w:rPr>
          <w:rFonts w:hint="eastAsia" w:ascii="宋体" w:hAnsi="宋体"/>
          <w:b/>
          <w:color w:val="auto"/>
          <w:sz w:val="28"/>
          <w:szCs w:val="21"/>
        </w:rPr>
        <w:t>六、付款方式</w:t>
      </w:r>
    </w:p>
    <w:p>
      <w:pPr>
        <w:spacing w:line="348" w:lineRule="auto"/>
        <w:ind w:firstLine="482" w:firstLineChars="200"/>
        <w:jc w:val="left"/>
        <w:rPr>
          <w:rFonts w:ascii="宋体" w:hAnsi="宋体"/>
          <w:color w:val="auto"/>
          <w:sz w:val="24"/>
          <w:szCs w:val="21"/>
        </w:rPr>
      </w:pPr>
      <w:r>
        <w:rPr>
          <w:rFonts w:hint="eastAsia" w:ascii="宋体" w:hAnsi="宋体"/>
          <w:b/>
          <w:color w:val="auto"/>
          <w:sz w:val="24"/>
          <w:szCs w:val="21"/>
        </w:rPr>
        <w:t>在集中定期维护后，采购人一次性支付服务费的60%，服务期满考核合格后将支付剩余的40%；配件按实际消耗结算。</w:t>
      </w:r>
    </w:p>
    <w:p>
      <w:pPr>
        <w:spacing w:line="348" w:lineRule="auto"/>
        <w:ind w:firstLine="480" w:firstLineChars="200"/>
        <w:jc w:val="left"/>
        <w:rPr>
          <w:rFonts w:ascii="宋体" w:hAnsi="宋体"/>
          <w:color w:val="auto"/>
          <w:sz w:val="24"/>
          <w:szCs w:val="21"/>
        </w:rPr>
      </w:pPr>
      <w:r>
        <w:rPr>
          <w:rFonts w:hint="eastAsia" w:ascii="宋体" w:hAnsi="宋体"/>
          <w:color w:val="auto"/>
          <w:sz w:val="24"/>
          <w:szCs w:val="21"/>
        </w:rPr>
        <w:t>服务期内定期或不定期按服务标准对公司服务进行考核。未按合同约定的质量标准履行管理服务职责，但未给采购人造成损失的，采购人可要求中标人整改，达到管理服务质量标准后，再支付相应的管理服务费用。</w:t>
      </w:r>
    </w:p>
    <w:p>
      <w:pPr>
        <w:rPr>
          <w:color w:val="auto"/>
        </w:rPr>
      </w:pPr>
    </w:p>
    <w:sectPr>
      <w:footerReference r:id="rId4" w:type="first"/>
      <w:footerReference r:id="rId3" w:type="defaul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015906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25062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NWYwOTlkNDVhZjNmODZmYWI2ZmEzODE3ZTUyOTAifQ=="/>
  </w:docVars>
  <w:rsids>
    <w:rsidRoot w:val="00C12129"/>
    <w:rsid w:val="00000309"/>
    <w:rsid w:val="00050ECB"/>
    <w:rsid w:val="000C2648"/>
    <w:rsid w:val="000F6847"/>
    <w:rsid w:val="00120429"/>
    <w:rsid w:val="0014147F"/>
    <w:rsid w:val="00143EB7"/>
    <w:rsid w:val="00167E28"/>
    <w:rsid w:val="001B3640"/>
    <w:rsid w:val="001C241D"/>
    <w:rsid w:val="001E1263"/>
    <w:rsid w:val="0021496C"/>
    <w:rsid w:val="00264100"/>
    <w:rsid w:val="00265C68"/>
    <w:rsid w:val="00292AB0"/>
    <w:rsid w:val="002E1BE1"/>
    <w:rsid w:val="002F2B49"/>
    <w:rsid w:val="003010D2"/>
    <w:rsid w:val="003605B8"/>
    <w:rsid w:val="00371D98"/>
    <w:rsid w:val="0037665C"/>
    <w:rsid w:val="00380A82"/>
    <w:rsid w:val="003941DD"/>
    <w:rsid w:val="003A1243"/>
    <w:rsid w:val="003A5333"/>
    <w:rsid w:val="003F2222"/>
    <w:rsid w:val="00401532"/>
    <w:rsid w:val="00455E55"/>
    <w:rsid w:val="00464BCE"/>
    <w:rsid w:val="004927F9"/>
    <w:rsid w:val="004936D6"/>
    <w:rsid w:val="004C0CEA"/>
    <w:rsid w:val="004C79AA"/>
    <w:rsid w:val="004E03A9"/>
    <w:rsid w:val="004F7A2A"/>
    <w:rsid w:val="0052492B"/>
    <w:rsid w:val="005A3B21"/>
    <w:rsid w:val="005A49E2"/>
    <w:rsid w:val="005B5EB4"/>
    <w:rsid w:val="005C6635"/>
    <w:rsid w:val="005D2360"/>
    <w:rsid w:val="005D356E"/>
    <w:rsid w:val="006233F3"/>
    <w:rsid w:val="00625590"/>
    <w:rsid w:val="00685DEB"/>
    <w:rsid w:val="00694E60"/>
    <w:rsid w:val="006A42D4"/>
    <w:rsid w:val="00703F3B"/>
    <w:rsid w:val="007124C9"/>
    <w:rsid w:val="007409F0"/>
    <w:rsid w:val="007838C6"/>
    <w:rsid w:val="00794139"/>
    <w:rsid w:val="007A5D00"/>
    <w:rsid w:val="007C778E"/>
    <w:rsid w:val="007E3298"/>
    <w:rsid w:val="0083131E"/>
    <w:rsid w:val="008331AA"/>
    <w:rsid w:val="008360F0"/>
    <w:rsid w:val="008A36A7"/>
    <w:rsid w:val="008D1608"/>
    <w:rsid w:val="008E4DDF"/>
    <w:rsid w:val="008F3997"/>
    <w:rsid w:val="00920058"/>
    <w:rsid w:val="0095624D"/>
    <w:rsid w:val="009610F3"/>
    <w:rsid w:val="0097312F"/>
    <w:rsid w:val="00997444"/>
    <w:rsid w:val="009A1704"/>
    <w:rsid w:val="009D07C8"/>
    <w:rsid w:val="009E3209"/>
    <w:rsid w:val="00A16ACF"/>
    <w:rsid w:val="00A351D6"/>
    <w:rsid w:val="00A512A7"/>
    <w:rsid w:val="00A85AFA"/>
    <w:rsid w:val="00B22D68"/>
    <w:rsid w:val="00BA2FCB"/>
    <w:rsid w:val="00BB7E90"/>
    <w:rsid w:val="00BC07AE"/>
    <w:rsid w:val="00BC629F"/>
    <w:rsid w:val="00C12129"/>
    <w:rsid w:val="00C4206E"/>
    <w:rsid w:val="00C518B1"/>
    <w:rsid w:val="00C8212B"/>
    <w:rsid w:val="00CB3B2D"/>
    <w:rsid w:val="00CE265D"/>
    <w:rsid w:val="00D243CC"/>
    <w:rsid w:val="00D576DC"/>
    <w:rsid w:val="00DB728E"/>
    <w:rsid w:val="00E21F9B"/>
    <w:rsid w:val="00E22376"/>
    <w:rsid w:val="00E2343E"/>
    <w:rsid w:val="00E34301"/>
    <w:rsid w:val="00E40B22"/>
    <w:rsid w:val="00E8068A"/>
    <w:rsid w:val="00EF3054"/>
    <w:rsid w:val="00F25FEC"/>
    <w:rsid w:val="00F815D4"/>
    <w:rsid w:val="00FA1953"/>
    <w:rsid w:val="05922FA0"/>
    <w:rsid w:val="06366B54"/>
    <w:rsid w:val="0CCA499B"/>
    <w:rsid w:val="1041541C"/>
    <w:rsid w:val="114C04A7"/>
    <w:rsid w:val="14A93FF5"/>
    <w:rsid w:val="28060F58"/>
    <w:rsid w:val="29504427"/>
    <w:rsid w:val="32132BEF"/>
    <w:rsid w:val="46C91677"/>
    <w:rsid w:val="477A5393"/>
    <w:rsid w:val="5572549F"/>
    <w:rsid w:val="65B65064"/>
    <w:rsid w:val="6C2052C5"/>
    <w:rsid w:val="7053782B"/>
    <w:rsid w:val="73A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2"/>
    <w:qFormat/>
    <w:uiPriority w:val="0"/>
    <w:pPr>
      <w:widowControl w:val="0"/>
      <w:spacing w:beforeLines="100" w:afterLines="100"/>
      <w:jc w:val="center"/>
      <w:outlineLvl w:val="1"/>
    </w:pPr>
    <w:rPr>
      <w:rFonts w:ascii="黑体" w:hAnsi="黑体" w:eastAsia="黑体" w:cs="Times New Roman"/>
      <w:color w:val="000000"/>
      <w:kern w:val="2"/>
      <w:sz w:val="44"/>
      <w:szCs w:val="44"/>
      <w:lang w:val="en-US" w:eastAsia="zh-CN" w:bidi="ar-SA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DC353-9790-4AB7-B96E-28DD966B6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2681</Words>
  <Characters>2816</Characters>
  <Lines>21</Lines>
  <Paragraphs>5</Paragraphs>
  <TotalTime>1</TotalTime>
  <ScaleCrop>false</ScaleCrop>
  <LinksUpToDate>false</LinksUpToDate>
  <CharactersWithSpaces>2850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2021-11-18T08:07:00Z</dcterms:created>
  <dc:creator>Sky123.Org</dc:creator>
  <cp:lastModifiedBy>Administrator</cp:lastModifiedBy>
  <cp:lastPrinted>2019-09-17T00:36:00Z</cp:lastPrinted>
  <dcterms:modified xsi:type="dcterms:W3CDTF">2023-03-01T07:33:06Z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B14792645107482A92BFB1E17190BBBA</vt:lpwstr>
  </property>
</Properties>
</file>